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64" w:rsidRDefault="00147564" w:rsidP="00147564">
      <w:pPr>
        <w:spacing w:before="78"/>
        <w:ind w:left="1100"/>
        <w:rPr>
          <w:noProof/>
          <w:lang w:bidi="ar-SA"/>
        </w:rPr>
      </w:pPr>
      <w:r>
        <w:rPr>
          <w:rFonts w:ascii="Palatino Linotype" w:hAnsi="Palatino Linotype"/>
          <w:b/>
          <w:bCs/>
          <w:noProof/>
          <w:sz w:val="18"/>
          <w:szCs w:val="18"/>
          <w:lang w:bidi="ar-SA"/>
        </w:rPr>
        <w:drawing>
          <wp:anchor distT="0" distB="0" distL="114300" distR="114300" simplePos="0" relativeHeight="251662336" behindDoc="1" locked="0" layoutInCell="1" allowOverlap="1" wp14:anchorId="40BB3800" wp14:editId="696025EC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584200" cy="839565"/>
            <wp:effectExtent l="0" t="0" r="0" b="0"/>
            <wp:wrapNone/>
            <wp:docPr id="4" name="Εικόνα 3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66" cy="83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t>Εθνικόν και Καποδιστριακόν</w:t>
      </w:r>
    </w:p>
    <w:p w:rsidR="00147564" w:rsidRDefault="00147564" w:rsidP="00147564">
      <w:pPr>
        <w:spacing w:before="78"/>
        <w:ind w:left="1100"/>
        <w:rPr>
          <w:noProof/>
          <w:lang w:bidi="ar-SA"/>
        </w:rPr>
      </w:pPr>
      <w:r>
        <w:rPr>
          <w:noProof/>
          <w:lang w:bidi="ar-SA"/>
        </w:rPr>
        <w:t>Πανεπιστήμιον Αθηνών</w:t>
      </w:r>
    </w:p>
    <w:p w:rsidR="00147564" w:rsidRDefault="00147564" w:rsidP="00147564">
      <w:pPr>
        <w:spacing w:before="78"/>
        <w:ind w:left="1100"/>
        <w:rPr>
          <w:noProof/>
          <w:lang w:bidi="ar-SA"/>
        </w:rPr>
      </w:pPr>
      <w:r>
        <w:rPr>
          <w:noProof/>
          <w:lang w:bidi="ar-SA"/>
        </w:rPr>
        <w:t>Τμήμα Ρωσικής Γλώσσας</w:t>
      </w:r>
    </w:p>
    <w:p w:rsidR="00147564" w:rsidRDefault="00147564" w:rsidP="00147564">
      <w:pPr>
        <w:spacing w:before="78"/>
        <w:ind w:left="1100"/>
        <w:rPr>
          <w:sz w:val="16"/>
        </w:rPr>
      </w:pPr>
      <w:r>
        <w:rPr>
          <w:noProof/>
          <w:lang w:bidi="ar-SA"/>
        </w:rPr>
        <w:t>και Φιλολογίας και Σλαβικών Σπουδών</w:t>
      </w:r>
    </w:p>
    <w:p w:rsidR="00EB56EF" w:rsidRDefault="00EB56EF">
      <w:pPr>
        <w:spacing w:before="5"/>
        <w:ind w:left="1100"/>
        <w:rPr>
          <w:sz w:val="16"/>
        </w:rPr>
      </w:pPr>
    </w:p>
    <w:p w:rsidR="00EB56EF" w:rsidRDefault="00EB56EF">
      <w:pPr>
        <w:rPr>
          <w:sz w:val="20"/>
        </w:rPr>
      </w:pPr>
    </w:p>
    <w:p w:rsidR="00EB56EF" w:rsidRDefault="00EB56EF">
      <w:pPr>
        <w:spacing w:before="3"/>
        <w:rPr>
          <w:sz w:val="20"/>
        </w:rPr>
      </w:pPr>
    </w:p>
    <w:p w:rsidR="00147564" w:rsidRPr="00147564" w:rsidRDefault="00147564" w:rsidP="00147564">
      <w:pPr>
        <w:spacing w:before="291"/>
        <w:ind w:left="719" w:right="40"/>
        <w:jc w:val="center"/>
        <w:rPr>
          <w:b/>
          <w:sz w:val="32"/>
          <w:szCs w:val="32"/>
        </w:rPr>
      </w:pPr>
      <w:r w:rsidRPr="00147564">
        <w:rPr>
          <w:b/>
          <w:sz w:val="32"/>
          <w:szCs w:val="32"/>
        </w:rPr>
        <w:t>ΦΟΙΤΗΤΙΚΗ ΔΙΗΜΕΡΙΔΑ</w:t>
      </w:r>
    </w:p>
    <w:p w:rsidR="00147564" w:rsidRPr="00874E5B" w:rsidRDefault="00147564" w:rsidP="00874E5B">
      <w:pPr>
        <w:spacing w:before="1"/>
        <w:ind w:left="341" w:right="321"/>
        <w:jc w:val="center"/>
        <w:rPr>
          <w:sz w:val="32"/>
          <w:szCs w:val="32"/>
        </w:rPr>
      </w:pPr>
      <w:r w:rsidRPr="00147564">
        <w:rPr>
          <w:sz w:val="40"/>
          <w:szCs w:val="40"/>
        </w:rPr>
        <w:t>«</w:t>
      </w:r>
      <w:r w:rsidRPr="00147564">
        <w:rPr>
          <w:sz w:val="32"/>
          <w:szCs w:val="32"/>
        </w:rPr>
        <w:t>ΡΩΣΙΚΗ ΦΙΛΟΛΟΓΙΑ ΚΑΙ ΣΛΑΒΙΚΕΣ ΣΠΟΥΔΕΣ</w:t>
      </w:r>
      <w:r w:rsidR="00EC1E4C">
        <w:rPr>
          <w:sz w:val="32"/>
          <w:szCs w:val="32"/>
        </w:rPr>
        <w:t xml:space="preserve"> ΣΤΟΝ 21</w:t>
      </w:r>
      <w:r w:rsidR="00EC1E4C" w:rsidRPr="00EC1E4C">
        <w:rPr>
          <w:sz w:val="32"/>
          <w:szCs w:val="32"/>
          <w:vertAlign w:val="superscript"/>
        </w:rPr>
        <w:t>ο</w:t>
      </w:r>
      <w:r w:rsidR="00EC1E4C">
        <w:rPr>
          <w:sz w:val="32"/>
          <w:szCs w:val="32"/>
        </w:rPr>
        <w:t xml:space="preserve"> ΑΙΩΝΑ</w:t>
      </w:r>
      <w:r w:rsidRPr="00147564">
        <w:rPr>
          <w:sz w:val="40"/>
          <w:szCs w:val="40"/>
        </w:rPr>
        <w:t>»</w:t>
      </w:r>
    </w:p>
    <w:p w:rsidR="00EB56EF" w:rsidRPr="00A85A33" w:rsidRDefault="00A85A33" w:rsidP="00814DBC">
      <w:pPr>
        <w:spacing w:before="157" w:line="241" w:lineRule="exact"/>
        <w:ind w:right="186"/>
        <w:jc w:val="center"/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</w:rPr>
        <w:t>Μά</w:t>
      </w:r>
      <w:r>
        <w:rPr>
          <w:rFonts w:ascii="Times New Roman" w:hAnsi="Times New Roman" w:cs="Times New Roman"/>
          <w:caps/>
          <w:sz w:val="24"/>
          <w:szCs w:val="24"/>
        </w:rPr>
        <w:t>ΐ</w:t>
      </w:r>
      <w:r w:rsidR="00147564" w:rsidRPr="00A85A33">
        <w:rPr>
          <w:caps/>
          <w:sz w:val="24"/>
          <w:szCs w:val="24"/>
        </w:rPr>
        <w:t>ος</w:t>
      </w:r>
      <w:r w:rsidR="009D6110" w:rsidRPr="00A85A33">
        <w:rPr>
          <w:caps/>
          <w:spacing w:val="-7"/>
          <w:sz w:val="24"/>
          <w:szCs w:val="24"/>
        </w:rPr>
        <w:t xml:space="preserve"> </w:t>
      </w:r>
      <w:r w:rsidR="00147564" w:rsidRPr="00A85A33">
        <w:rPr>
          <w:caps/>
          <w:sz w:val="24"/>
          <w:szCs w:val="24"/>
        </w:rPr>
        <w:t>2023</w:t>
      </w:r>
    </w:p>
    <w:p w:rsidR="00814DBC" w:rsidRPr="00814DBC" w:rsidRDefault="00814DBC" w:rsidP="00814DBC">
      <w:pPr>
        <w:spacing w:before="157" w:line="241" w:lineRule="exact"/>
        <w:ind w:right="186"/>
        <w:jc w:val="center"/>
        <w:rPr>
          <w:lang w:val="en-US"/>
        </w:rPr>
      </w:pPr>
    </w:p>
    <w:p w:rsidR="005954E1" w:rsidRDefault="005954E1">
      <w:pPr>
        <w:tabs>
          <w:tab w:val="left" w:pos="10409"/>
        </w:tabs>
        <w:spacing w:before="5"/>
        <w:ind w:left="4314"/>
        <w:rPr>
          <w:sz w:val="24"/>
        </w:rPr>
      </w:pPr>
    </w:p>
    <w:p w:rsidR="005954E1" w:rsidRDefault="005954E1" w:rsidP="00894D69">
      <w:pPr>
        <w:tabs>
          <w:tab w:val="left" w:pos="10409"/>
        </w:tabs>
        <w:spacing w:before="5"/>
        <w:rPr>
          <w:sz w:val="24"/>
        </w:rPr>
      </w:pPr>
    </w:p>
    <w:p w:rsidR="00EB56EF" w:rsidRDefault="009D6110">
      <w:pPr>
        <w:tabs>
          <w:tab w:val="left" w:pos="10409"/>
        </w:tabs>
        <w:spacing w:before="5"/>
        <w:ind w:left="4314"/>
      </w:pPr>
      <w:r>
        <w:rPr>
          <w:sz w:val="24"/>
        </w:rPr>
        <w:t>ΑΙΤΗΣΗ</w:t>
      </w:r>
      <w:r>
        <w:rPr>
          <w:spacing w:val="-3"/>
          <w:sz w:val="24"/>
        </w:rPr>
        <w:t xml:space="preserve"> </w:t>
      </w:r>
      <w:r>
        <w:rPr>
          <w:sz w:val="24"/>
        </w:rPr>
        <w:t>ΣΥΜΜΕΤΟΧΗΣ</w:t>
      </w:r>
      <w:r>
        <w:rPr>
          <w:sz w:val="24"/>
        </w:rPr>
        <w:tab/>
      </w:r>
    </w:p>
    <w:p w:rsidR="00EB56EF" w:rsidRPr="00A85A33" w:rsidRDefault="00EB56EF">
      <w:pPr>
        <w:spacing w:before="9" w:after="1"/>
        <w:rPr>
          <w:sz w:val="19"/>
          <w:lang w:val="en-US"/>
        </w:rPr>
      </w:pPr>
    </w:p>
    <w:p w:rsidR="00147564" w:rsidRDefault="00147564">
      <w:pPr>
        <w:spacing w:before="9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105"/>
      </w:tblGrid>
      <w:tr w:rsidR="00EB56EF" w:rsidTr="00D17EB6">
        <w:trPr>
          <w:trHeight w:val="629"/>
        </w:trPr>
        <w:tc>
          <w:tcPr>
            <w:tcW w:w="4112" w:type="dxa"/>
          </w:tcPr>
          <w:p w:rsidR="00EB56EF" w:rsidRDefault="009D6110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Ονοματεπώνυμο:</w:t>
            </w:r>
          </w:p>
        </w:tc>
        <w:tc>
          <w:tcPr>
            <w:tcW w:w="7105" w:type="dxa"/>
          </w:tcPr>
          <w:p w:rsidR="00EB56EF" w:rsidRDefault="00EB56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56EF">
        <w:trPr>
          <w:trHeight w:val="604"/>
        </w:trPr>
        <w:tc>
          <w:tcPr>
            <w:tcW w:w="4112" w:type="dxa"/>
          </w:tcPr>
          <w:p w:rsidR="00EB56EF" w:rsidRDefault="009D611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Πανεπιστήμιο/Τμήμα:</w:t>
            </w:r>
          </w:p>
        </w:tc>
        <w:tc>
          <w:tcPr>
            <w:tcW w:w="7105" w:type="dxa"/>
          </w:tcPr>
          <w:p w:rsidR="00EB56EF" w:rsidRDefault="00EB56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56EF" w:rsidTr="00886288">
        <w:trPr>
          <w:trHeight w:val="632"/>
        </w:trPr>
        <w:tc>
          <w:tcPr>
            <w:tcW w:w="4112" w:type="dxa"/>
          </w:tcPr>
          <w:p w:rsidR="00EB56EF" w:rsidRDefault="009D611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Επίπεδο σπουδών:</w:t>
            </w:r>
          </w:p>
        </w:tc>
        <w:tc>
          <w:tcPr>
            <w:tcW w:w="7105" w:type="dxa"/>
          </w:tcPr>
          <w:p w:rsidR="00EB56EF" w:rsidRDefault="00EB56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56EF">
        <w:trPr>
          <w:trHeight w:val="621"/>
        </w:trPr>
        <w:tc>
          <w:tcPr>
            <w:tcW w:w="4112" w:type="dxa"/>
          </w:tcPr>
          <w:p w:rsidR="00EB56EF" w:rsidRDefault="009D6110">
            <w:pPr>
              <w:pStyle w:val="TableParagraph"/>
              <w:spacing w:before="61"/>
              <w:rPr>
                <w:sz w:val="24"/>
              </w:rPr>
            </w:pPr>
            <w:proofErr w:type="spellStart"/>
            <w:r>
              <w:rPr>
                <w:sz w:val="24"/>
              </w:rPr>
              <w:t>Email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105" w:type="dxa"/>
          </w:tcPr>
          <w:p w:rsidR="00EB56EF" w:rsidRDefault="00EB56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56EF">
        <w:trPr>
          <w:trHeight w:val="618"/>
        </w:trPr>
        <w:tc>
          <w:tcPr>
            <w:tcW w:w="4112" w:type="dxa"/>
          </w:tcPr>
          <w:p w:rsidR="00EB56EF" w:rsidRDefault="009D6110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Τηλέφωνο:</w:t>
            </w:r>
          </w:p>
        </w:tc>
        <w:tc>
          <w:tcPr>
            <w:tcW w:w="7105" w:type="dxa"/>
          </w:tcPr>
          <w:p w:rsidR="00EB56EF" w:rsidRDefault="00EB56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4D69">
        <w:trPr>
          <w:trHeight w:val="618"/>
        </w:trPr>
        <w:tc>
          <w:tcPr>
            <w:tcW w:w="4112" w:type="dxa"/>
          </w:tcPr>
          <w:p w:rsidR="00894D69" w:rsidRDefault="00894D6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Τίτλος ανακοίνωσης:</w:t>
            </w:r>
          </w:p>
        </w:tc>
        <w:tc>
          <w:tcPr>
            <w:tcW w:w="7105" w:type="dxa"/>
          </w:tcPr>
          <w:p w:rsidR="00894D69" w:rsidRDefault="00894D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56EF" w:rsidTr="00D17EB6">
        <w:trPr>
          <w:trHeight w:val="622"/>
        </w:trPr>
        <w:tc>
          <w:tcPr>
            <w:tcW w:w="4112" w:type="dxa"/>
          </w:tcPr>
          <w:p w:rsidR="00EB56EF" w:rsidRDefault="00894D6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Γνωστικό πεδίο:</w:t>
            </w:r>
          </w:p>
        </w:tc>
        <w:tc>
          <w:tcPr>
            <w:tcW w:w="7105" w:type="dxa"/>
          </w:tcPr>
          <w:p w:rsidR="00EB56EF" w:rsidRDefault="00EB56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7101" w:rsidTr="00D17EB6">
        <w:trPr>
          <w:trHeight w:val="622"/>
        </w:trPr>
        <w:tc>
          <w:tcPr>
            <w:tcW w:w="4112" w:type="dxa"/>
          </w:tcPr>
          <w:p w:rsidR="00427101" w:rsidRPr="00427101" w:rsidRDefault="0042710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Επιβλέπων καθηγητής:</w:t>
            </w:r>
          </w:p>
        </w:tc>
        <w:tc>
          <w:tcPr>
            <w:tcW w:w="7105" w:type="dxa"/>
          </w:tcPr>
          <w:p w:rsidR="00427101" w:rsidRDefault="0042710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4D69" w:rsidTr="000B08F6">
        <w:trPr>
          <w:trHeight w:val="335"/>
        </w:trPr>
        <w:tc>
          <w:tcPr>
            <w:tcW w:w="11217" w:type="dxa"/>
            <w:gridSpan w:val="2"/>
            <w:tcBorders>
              <w:bottom w:val="nil"/>
            </w:tcBorders>
          </w:tcPr>
          <w:p w:rsidR="00894D69" w:rsidRPr="00894D69" w:rsidRDefault="00894D69" w:rsidP="00894D69">
            <w:pPr>
              <w:pStyle w:val="TableParagraph"/>
              <w:spacing w:before="63"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Περίληψη ανακοίνωσης (μέχρι 150 λέξεις):</w:t>
            </w:r>
          </w:p>
          <w:p w:rsidR="00894D69" w:rsidRDefault="00894D69">
            <w:pPr>
              <w:pStyle w:val="TableParagraph"/>
              <w:spacing w:before="63" w:line="252" w:lineRule="exact"/>
              <w:rPr>
                <w:sz w:val="24"/>
                <w:lang w:val="en-US"/>
              </w:rPr>
            </w:pPr>
          </w:p>
          <w:p w:rsidR="00894D69" w:rsidRDefault="00894D69" w:rsidP="00147564">
            <w:pPr>
              <w:pStyle w:val="TableParagraph"/>
              <w:tabs>
                <w:tab w:val="left" w:pos="470"/>
                <w:tab w:val="left" w:pos="471"/>
              </w:tabs>
              <w:spacing w:before="63" w:line="252" w:lineRule="exact"/>
              <w:ind w:left="470"/>
              <w:rPr>
                <w:sz w:val="24"/>
              </w:rPr>
            </w:pPr>
          </w:p>
          <w:p w:rsidR="00894D69" w:rsidRDefault="00894D69" w:rsidP="00147564">
            <w:pPr>
              <w:pStyle w:val="TableParagraph"/>
              <w:tabs>
                <w:tab w:val="left" w:pos="470"/>
                <w:tab w:val="left" w:pos="471"/>
              </w:tabs>
              <w:spacing w:before="63" w:line="252" w:lineRule="exact"/>
              <w:ind w:left="470"/>
              <w:rPr>
                <w:sz w:val="24"/>
              </w:rPr>
            </w:pPr>
          </w:p>
          <w:p w:rsidR="00894D69" w:rsidRDefault="00894D69" w:rsidP="00147564">
            <w:pPr>
              <w:pStyle w:val="TableParagraph"/>
              <w:tabs>
                <w:tab w:val="left" w:pos="470"/>
                <w:tab w:val="left" w:pos="471"/>
              </w:tabs>
              <w:spacing w:before="63" w:line="252" w:lineRule="exact"/>
              <w:ind w:left="470"/>
              <w:rPr>
                <w:sz w:val="24"/>
              </w:rPr>
            </w:pPr>
          </w:p>
          <w:p w:rsidR="00894D69" w:rsidRDefault="00894D69" w:rsidP="00147564">
            <w:pPr>
              <w:pStyle w:val="TableParagraph"/>
              <w:tabs>
                <w:tab w:val="left" w:pos="470"/>
                <w:tab w:val="left" w:pos="471"/>
              </w:tabs>
              <w:spacing w:before="63" w:line="252" w:lineRule="exact"/>
              <w:ind w:left="470"/>
              <w:rPr>
                <w:sz w:val="24"/>
              </w:rPr>
            </w:pPr>
          </w:p>
          <w:p w:rsidR="00894D69" w:rsidRDefault="00894D69" w:rsidP="00147564">
            <w:pPr>
              <w:pStyle w:val="TableParagraph"/>
              <w:tabs>
                <w:tab w:val="left" w:pos="470"/>
                <w:tab w:val="left" w:pos="471"/>
              </w:tabs>
              <w:spacing w:before="63" w:line="252" w:lineRule="exact"/>
              <w:ind w:left="470"/>
              <w:rPr>
                <w:sz w:val="24"/>
              </w:rPr>
            </w:pPr>
          </w:p>
          <w:p w:rsidR="00894D69" w:rsidRDefault="00894D69" w:rsidP="00147564">
            <w:pPr>
              <w:pStyle w:val="TableParagraph"/>
              <w:tabs>
                <w:tab w:val="left" w:pos="470"/>
                <w:tab w:val="left" w:pos="471"/>
              </w:tabs>
              <w:spacing w:before="63" w:line="252" w:lineRule="exact"/>
              <w:ind w:left="470"/>
              <w:rPr>
                <w:sz w:val="24"/>
              </w:rPr>
            </w:pPr>
          </w:p>
          <w:p w:rsidR="00894D69" w:rsidRDefault="00894D69" w:rsidP="00147564">
            <w:pPr>
              <w:pStyle w:val="TableParagraph"/>
              <w:tabs>
                <w:tab w:val="left" w:pos="470"/>
                <w:tab w:val="left" w:pos="471"/>
              </w:tabs>
              <w:spacing w:before="63" w:line="252" w:lineRule="exact"/>
              <w:ind w:left="470"/>
              <w:rPr>
                <w:sz w:val="24"/>
              </w:rPr>
            </w:pPr>
          </w:p>
          <w:p w:rsidR="00894D69" w:rsidRDefault="00894D69" w:rsidP="00147564">
            <w:pPr>
              <w:pStyle w:val="TableParagraph"/>
              <w:tabs>
                <w:tab w:val="left" w:pos="470"/>
                <w:tab w:val="left" w:pos="471"/>
              </w:tabs>
              <w:spacing w:before="63" w:line="252" w:lineRule="exact"/>
              <w:ind w:left="470"/>
              <w:rPr>
                <w:sz w:val="24"/>
              </w:rPr>
            </w:pPr>
          </w:p>
          <w:p w:rsidR="00894D69" w:rsidRDefault="00894D69" w:rsidP="00147564">
            <w:pPr>
              <w:pStyle w:val="TableParagraph"/>
              <w:tabs>
                <w:tab w:val="left" w:pos="470"/>
                <w:tab w:val="left" w:pos="471"/>
              </w:tabs>
              <w:spacing w:before="63" w:line="252" w:lineRule="exact"/>
              <w:ind w:left="470"/>
              <w:rPr>
                <w:sz w:val="24"/>
              </w:rPr>
            </w:pPr>
          </w:p>
        </w:tc>
      </w:tr>
      <w:tr w:rsidR="00894D69" w:rsidTr="00580407">
        <w:trPr>
          <w:trHeight w:val="498"/>
        </w:trPr>
        <w:tc>
          <w:tcPr>
            <w:tcW w:w="11217" w:type="dxa"/>
            <w:gridSpan w:val="2"/>
            <w:tcBorders>
              <w:top w:val="nil"/>
            </w:tcBorders>
          </w:tcPr>
          <w:p w:rsidR="00894D69" w:rsidRDefault="00894D69" w:rsidP="00147564">
            <w:pPr>
              <w:pStyle w:val="TableParagraph"/>
              <w:tabs>
                <w:tab w:val="left" w:pos="470"/>
                <w:tab w:val="left" w:pos="471"/>
              </w:tabs>
              <w:spacing w:line="223" w:lineRule="exact"/>
              <w:rPr>
                <w:sz w:val="24"/>
              </w:rPr>
            </w:pPr>
          </w:p>
          <w:p w:rsidR="00886288" w:rsidRDefault="00886288" w:rsidP="00147564">
            <w:pPr>
              <w:pStyle w:val="TableParagraph"/>
              <w:tabs>
                <w:tab w:val="left" w:pos="470"/>
                <w:tab w:val="left" w:pos="471"/>
              </w:tabs>
              <w:spacing w:line="223" w:lineRule="exact"/>
              <w:rPr>
                <w:sz w:val="24"/>
              </w:rPr>
            </w:pPr>
          </w:p>
          <w:p w:rsidR="00886288" w:rsidRDefault="00886288" w:rsidP="00147564">
            <w:pPr>
              <w:pStyle w:val="TableParagraph"/>
              <w:tabs>
                <w:tab w:val="left" w:pos="470"/>
                <w:tab w:val="left" w:pos="471"/>
              </w:tabs>
              <w:spacing w:line="223" w:lineRule="exact"/>
              <w:rPr>
                <w:sz w:val="24"/>
              </w:rPr>
            </w:pPr>
          </w:p>
          <w:p w:rsidR="00874E5B" w:rsidRDefault="00874E5B" w:rsidP="00147564">
            <w:pPr>
              <w:pStyle w:val="TableParagraph"/>
              <w:tabs>
                <w:tab w:val="left" w:pos="470"/>
                <w:tab w:val="left" w:pos="471"/>
              </w:tabs>
              <w:spacing w:line="223" w:lineRule="exact"/>
              <w:rPr>
                <w:sz w:val="24"/>
              </w:rPr>
            </w:pPr>
            <w:bookmarkStart w:id="0" w:name="_GoBack"/>
            <w:bookmarkEnd w:id="0"/>
          </w:p>
          <w:p w:rsidR="00886288" w:rsidRDefault="00886288" w:rsidP="00147564">
            <w:pPr>
              <w:pStyle w:val="TableParagraph"/>
              <w:tabs>
                <w:tab w:val="left" w:pos="470"/>
                <w:tab w:val="left" w:pos="471"/>
              </w:tabs>
              <w:spacing w:line="223" w:lineRule="exact"/>
              <w:rPr>
                <w:sz w:val="24"/>
              </w:rPr>
            </w:pPr>
          </w:p>
          <w:p w:rsidR="00886288" w:rsidRDefault="00886288" w:rsidP="00147564">
            <w:pPr>
              <w:pStyle w:val="TableParagraph"/>
              <w:tabs>
                <w:tab w:val="left" w:pos="470"/>
                <w:tab w:val="left" w:pos="471"/>
              </w:tabs>
              <w:spacing w:line="223" w:lineRule="exact"/>
              <w:rPr>
                <w:sz w:val="24"/>
              </w:rPr>
            </w:pPr>
          </w:p>
        </w:tc>
      </w:tr>
    </w:tbl>
    <w:p w:rsidR="00A85A33" w:rsidRDefault="00A85A33">
      <w:pPr>
        <w:rPr>
          <w:lang w:val="en-US"/>
        </w:rPr>
      </w:pPr>
    </w:p>
    <w:p w:rsidR="00A85A33" w:rsidRPr="00A85A33" w:rsidRDefault="00A85A33" w:rsidP="00A85A33">
      <w:pPr>
        <w:rPr>
          <w:b/>
          <w:lang w:val="en-US"/>
        </w:rPr>
      </w:pPr>
      <w:r>
        <w:t xml:space="preserve">  </w:t>
      </w:r>
      <w:r w:rsidRPr="00A85A33">
        <w:rPr>
          <w:b/>
        </w:rPr>
        <w:t>* Διάρκεια ανακοίνωσης: 15 λεπτά</w:t>
      </w:r>
    </w:p>
    <w:sectPr w:rsidR="00A85A33" w:rsidRPr="00A85A33">
      <w:type w:val="continuous"/>
      <w:pgSz w:w="11900" w:h="16840"/>
      <w:pgMar w:top="160" w:right="2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87A"/>
    <w:multiLevelType w:val="hybridMultilevel"/>
    <w:tmpl w:val="A2D66AEA"/>
    <w:lvl w:ilvl="0" w:tplc="574EE2B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80170"/>
    <w:multiLevelType w:val="hybridMultilevel"/>
    <w:tmpl w:val="B02E86F2"/>
    <w:lvl w:ilvl="0" w:tplc="53C63F66">
      <w:numFmt w:val="bullet"/>
      <w:lvlText w:val="•"/>
      <w:lvlJc w:val="left"/>
      <w:pPr>
        <w:ind w:left="470" w:hanging="353"/>
      </w:pPr>
      <w:rPr>
        <w:rFonts w:ascii="Arial" w:eastAsia="Arial" w:hAnsi="Arial" w:cs="Arial" w:hint="default"/>
        <w:spacing w:val="-2"/>
        <w:w w:val="100"/>
        <w:sz w:val="24"/>
        <w:szCs w:val="24"/>
        <w:lang w:val="el-GR" w:eastAsia="el-GR" w:bidi="el-GR"/>
      </w:rPr>
    </w:lvl>
    <w:lvl w:ilvl="1" w:tplc="85D4A130">
      <w:numFmt w:val="bullet"/>
      <w:lvlText w:val="•"/>
      <w:lvlJc w:val="left"/>
      <w:pPr>
        <w:ind w:left="1140" w:hanging="353"/>
      </w:pPr>
      <w:rPr>
        <w:rFonts w:hint="default"/>
        <w:lang w:val="el-GR" w:eastAsia="el-GR" w:bidi="el-GR"/>
      </w:rPr>
    </w:lvl>
    <w:lvl w:ilvl="2" w:tplc="2BD8784A">
      <w:numFmt w:val="bullet"/>
      <w:lvlText w:val="•"/>
      <w:lvlJc w:val="left"/>
      <w:pPr>
        <w:ind w:left="1801" w:hanging="353"/>
      </w:pPr>
      <w:rPr>
        <w:rFonts w:hint="default"/>
        <w:lang w:val="el-GR" w:eastAsia="el-GR" w:bidi="el-GR"/>
      </w:rPr>
    </w:lvl>
    <w:lvl w:ilvl="3" w:tplc="21088540">
      <w:numFmt w:val="bullet"/>
      <w:lvlText w:val="•"/>
      <w:lvlJc w:val="left"/>
      <w:pPr>
        <w:ind w:left="2461" w:hanging="353"/>
      </w:pPr>
      <w:rPr>
        <w:rFonts w:hint="default"/>
        <w:lang w:val="el-GR" w:eastAsia="el-GR" w:bidi="el-GR"/>
      </w:rPr>
    </w:lvl>
    <w:lvl w:ilvl="4" w:tplc="47645848">
      <w:numFmt w:val="bullet"/>
      <w:lvlText w:val="•"/>
      <w:lvlJc w:val="left"/>
      <w:pPr>
        <w:ind w:left="3122" w:hanging="353"/>
      </w:pPr>
      <w:rPr>
        <w:rFonts w:hint="default"/>
        <w:lang w:val="el-GR" w:eastAsia="el-GR" w:bidi="el-GR"/>
      </w:rPr>
    </w:lvl>
    <w:lvl w:ilvl="5" w:tplc="5B44D876">
      <w:numFmt w:val="bullet"/>
      <w:lvlText w:val="•"/>
      <w:lvlJc w:val="left"/>
      <w:pPr>
        <w:ind w:left="3782" w:hanging="353"/>
      </w:pPr>
      <w:rPr>
        <w:rFonts w:hint="default"/>
        <w:lang w:val="el-GR" w:eastAsia="el-GR" w:bidi="el-GR"/>
      </w:rPr>
    </w:lvl>
    <w:lvl w:ilvl="6" w:tplc="A822BA6A">
      <w:numFmt w:val="bullet"/>
      <w:lvlText w:val="•"/>
      <w:lvlJc w:val="left"/>
      <w:pPr>
        <w:ind w:left="4443" w:hanging="353"/>
      </w:pPr>
      <w:rPr>
        <w:rFonts w:hint="default"/>
        <w:lang w:val="el-GR" w:eastAsia="el-GR" w:bidi="el-GR"/>
      </w:rPr>
    </w:lvl>
    <w:lvl w:ilvl="7" w:tplc="18F0339A">
      <w:numFmt w:val="bullet"/>
      <w:lvlText w:val="•"/>
      <w:lvlJc w:val="left"/>
      <w:pPr>
        <w:ind w:left="5103" w:hanging="353"/>
      </w:pPr>
      <w:rPr>
        <w:rFonts w:hint="default"/>
        <w:lang w:val="el-GR" w:eastAsia="el-GR" w:bidi="el-GR"/>
      </w:rPr>
    </w:lvl>
    <w:lvl w:ilvl="8" w:tplc="1B7CB206">
      <w:numFmt w:val="bullet"/>
      <w:lvlText w:val="•"/>
      <w:lvlJc w:val="left"/>
      <w:pPr>
        <w:ind w:left="5764" w:hanging="353"/>
      </w:pPr>
      <w:rPr>
        <w:rFonts w:hint="default"/>
        <w:lang w:val="el-GR" w:eastAsia="el-GR" w:bidi="el-GR"/>
      </w:rPr>
    </w:lvl>
  </w:abstractNum>
  <w:abstractNum w:abstractNumId="2">
    <w:nsid w:val="6FAF655B"/>
    <w:multiLevelType w:val="hybridMultilevel"/>
    <w:tmpl w:val="2F844AFA"/>
    <w:lvl w:ilvl="0" w:tplc="BD24C432">
      <w:numFmt w:val="bullet"/>
      <w:lvlText w:val="•"/>
      <w:lvlJc w:val="left"/>
      <w:pPr>
        <w:ind w:left="470" w:hanging="353"/>
      </w:pPr>
      <w:rPr>
        <w:rFonts w:ascii="Arial" w:eastAsia="Arial" w:hAnsi="Arial" w:cs="Arial" w:hint="default"/>
        <w:spacing w:val="-2"/>
        <w:w w:val="100"/>
        <w:sz w:val="24"/>
        <w:szCs w:val="24"/>
        <w:lang w:val="el-GR" w:eastAsia="el-GR" w:bidi="el-GR"/>
      </w:rPr>
    </w:lvl>
    <w:lvl w:ilvl="1" w:tplc="5AEEF262">
      <w:numFmt w:val="bullet"/>
      <w:lvlText w:val="•"/>
      <w:lvlJc w:val="left"/>
      <w:pPr>
        <w:ind w:left="1140" w:hanging="353"/>
      </w:pPr>
      <w:rPr>
        <w:rFonts w:hint="default"/>
        <w:lang w:val="el-GR" w:eastAsia="el-GR" w:bidi="el-GR"/>
      </w:rPr>
    </w:lvl>
    <w:lvl w:ilvl="2" w:tplc="449ED2F8">
      <w:numFmt w:val="bullet"/>
      <w:lvlText w:val="•"/>
      <w:lvlJc w:val="left"/>
      <w:pPr>
        <w:ind w:left="1801" w:hanging="353"/>
      </w:pPr>
      <w:rPr>
        <w:rFonts w:hint="default"/>
        <w:lang w:val="el-GR" w:eastAsia="el-GR" w:bidi="el-GR"/>
      </w:rPr>
    </w:lvl>
    <w:lvl w:ilvl="3" w:tplc="F752A290">
      <w:numFmt w:val="bullet"/>
      <w:lvlText w:val="•"/>
      <w:lvlJc w:val="left"/>
      <w:pPr>
        <w:ind w:left="2461" w:hanging="353"/>
      </w:pPr>
      <w:rPr>
        <w:rFonts w:hint="default"/>
        <w:lang w:val="el-GR" w:eastAsia="el-GR" w:bidi="el-GR"/>
      </w:rPr>
    </w:lvl>
    <w:lvl w:ilvl="4" w:tplc="2174AF82">
      <w:numFmt w:val="bullet"/>
      <w:lvlText w:val="•"/>
      <w:lvlJc w:val="left"/>
      <w:pPr>
        <w:ind w:left="3122" w:hanging="353"/>
      </w:pPr>
      <w:rPr>
        <w:rFonts w:hint="default"/>
        <w:lang w:val="el-GR" w:eastAsia="el-GR" w:bidi="el-GR"/>
      </w:rPr>
    </w:lvl>
    <w:lvl w:ilvl="5" w:tplc="B4DCD7D6">
      <w:numFmt w:val="bullet"/>
      <w:lvlText w:val="•"/>
      <w:lvlJc w:val="left"/>
      <w:pPr>
        <w:ind w:left="3782" w:hanging="353"/>
      </w:pPr>
      <w:rPr>
        <w:rFonts w:hint="default"/>
        <w:lang w:val="el-GR" w:eastAsia="el-GR" w:bidi="el-GR"/>
      </w:rPr>
    </w:lvl>
    <w:lvl w:ilvl="6" w:tplc="DA302450">
      <w:numFmt w:val="bullet"/>
      <w:lvlText w:val="•"/>
      <w:lvlJc w:val="left"/>
      <w:pPr>
        <w:ind w:left="4443" w:hanging="353"/>
      </w:pPr>
      <w:rPr>
        <w:rFonts w:hint="default"/>
        <w:lang w:val="el-GR" w:eastAsia="el-GR" w:bidi="el-GR"/>
      </w:rPr>
    </w:lvl>
    <w:lvl w:ilvl="7" w:tplc="7BDC08FA">
      <w:numFmt w:val="bullet"/>
      <w:lvlText w:val="•"/>
      <w:lvlJc w:val="left"/>
      <w:pPr>
        <w:ind w:left="5103" w:hanging="353"/>
      </w:pPr>
      <w:rPr>
        <w:rFonts w:hint="default"/>
        <w:lang w:val="el-GR" w:eastAsia="el-GR" w:bidi="el-GR"/>
      </w:rPr>
    </w:lvl>
    <w:lvl w:ilvl="8" w:tplc="AAD646D8">
      <w:numFmt w:val="bullet"/>
      <w:lvlText w:val="•"/>
      <w:lvlJc w:val="left"/>
      <w:pPr>
        <w:ind w:left="5764" w:hanging="353"/>
      </w:pPr>
      <w:rPr>
        <w:rFonts w:hint="default"/>
        <w:lang w:val="el-GR" w:eastAsia="el-GR" w:bidi="el-GR"/>
      </w:rPr>
    </w:lvl>
  </w:abstractNum>
  <w:abstractNum w:abstractNumId="3">
    <w:nsid w:val="7F5E098D"/>
    <w:multiLevelType w:val="hybridMultilevel"/>
    <w:tmpl w:val="C23061B4"/>
    <w:lvl w:ilvl="0" w:tplc="A326609C">
      <w:numFmt w:val="bullet"/>
      <w:lvlText w:val=""/>
      <w:lvlJc w:val="left"/>
      <w:pPr>
        <w:ind w:left="720" w:hanging="360"/>
      </w:pPr>
      <w:rPr>
        <w:rFonts w:ascii="Symbol" w:eastAsia="Bookman Old Style" w:hAnsi="Symbol" w:cs="Bookman Old Styl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B56EF"/>
    <w:rsid w:val="00147564"/>
    <w:rsid w:val="00427101"/>
    <w:rsid w:val="0057022F"/>
    <w:rsid w:val="005954E1"/>
    <w:rsid w:val="00814DBC"/>
    <w:rsid w:val="00874E5B"/>
    <w:rsid w:val="00886288"/>
    <w:rsid w:val="00894D69"/>
    <w:rsid w:val="009D6110"/>
    <w:rsid w:val="00A85A33"/>
    <w:rsid w:val="00B77474"/>
    <w:rsid w:val="00D17EB6"/>
    <w:rsid w:val="00EB56EF"/>
    <w:rsid w:val="00E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0"/>
    </w:pPr>
  </w:style>
  <w:style w:type="paragraph" w:styleId="a5">
    <w:name w:val="Balloon Text"/>
    <w:basedOn w:val="a"/>
    <w:link w:val="Char"/>
    <w:uiPriority w:val="99"/>
    <w:semiHidden/>
    <w:unhideWhenUsed/>
    <w:rsid w:val="001475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47564"/>
    <w:rPr>
      <w:rFonts w:ascii="Tahoma" w:eastAsia="Bookman Old Style" w:hAnsi="Tahoma" w:cs="Tahoma"/>
      <w:sz w:val="16"/>
      <w:szCs w:val="16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12</cp:revision>
  <dcterms:created xsi:type="dcterms:W3CDTF">2022-11-25T11:46:00Z</dcterms:created>
  <dcterms:modified xsi:type="dcterms:W3CDTF">2022-12-02T11:42:00Z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2022-11-25T00:00:00Z</vt:filetime>
  </property>
</Properties>
</file>